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560" w:lineRule="exact"/>
        <w:ind w:left="0" w:right="0" w:firstLine="225"/>
        <w:jc w:val="center"/>
        <w:textAlignment w:val="auto"/>
        <w:rPr>
          <w:rFonts w:hint="eastAsia" w:ascii="宋体" w:hAnsi="宋体" w:cs="宋体"/>
          <w:b/>
          <w:i w:val="0"/>
          <w:caps w:val="0"/>
          <w:color w:val="000000"/>
          <w:spacing w:val="0"/>
          <w:kern w:val="0"/>
          <w:sz w:val="43"/>
          <w:szCs w:val="43"/>
          <w:lang w:val="en-US" w:eastAsia="zh-CN" w:bidi="ar"/>
        </w:rPr>
      </w:pPr>
      <w:bookmarkStart w:id="2" w:name="_GoBack"/>
      <w:bookmarkEnd w:id="2"/>
      <w:r>
        <w:rPr>
          <w:rFonts w:hint="eastAsia" w:ascii="宋体" w:hAnsi="宋体" w:cs="宋体"/>
          <w:b/>
          <w:i w:val="0"/>
          <w:caps w:val="0"/>
          <w:color w:val="000000"/>
          <w:spacing w:val="0"/>
          <w:kern w:val="0"/>
          <w:sz w:val="43"/>
          <w:szCs w:val="43"/>
          <w:lang w:val="en-US" w:eastAsia="zh-CN" w:bidi="ar"/>
        </w:rPr>
        <w:t>“美伦校区校园文化”</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225"/>
        <w:jc w:val="center"/>
        <w:textAlignment w:val="auto"/>
        <w:rPr>
          <w:rFonts w:hint="eastAsia" w:ascii="宋体" w:hAnsi="宋体" w:eastAsia="宋体" w:cs="宋体"/>
          <w:kern w:val="0"/>
          <w:sz w:val="44"/>
          <w:szCs w:val="44"/>
          <w:highlight w:val="none"/>
        </w:rPr>
      </w:pPr>
      <w:r>
        <w:rPr>
          <w:rStyle w:val="7"/>
          <w:rFonts w:hint="eastAsia" w:ascii="宋体" w:hAnsi="宋体" w:eastAsia="宋体" w:cs="宋体"/>
          <w:b/>
          <w:bCs w:val="0"/>
          <w:sz w:val="44"/>
          <w:szCs w:val="44"/>
          <w:highlight w:val="none"/>
        </w:rPr>
        <w:t>项目支出绩效自评报告</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643" w:firstLineChars="200"/>
        <w:textAlignment w:val="auto"/>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 xml:space="preserve"> </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643" w:firstLineChars="200"/>
        <w:textAlignment w:val="auto"/>
        <w:rPr>
          <w:rFonts w:hint="eastAsia" w:ascii="仿宋" w:hAnsi="仿宋" w:eastAsia="仿宋" w:cs="仿宋"/>
          <w:kern w:val="0"/>
          <w:sz w:val="32"/>
          <w:szCs w:val="32"/>
          <w:highlight w:val="none"/>
        </w:rPr>
      </w:pPr>
      <w:r>
        <w:rPr>
          <w:rFonts w:hint="eastAsia" w:ascii="宋体" w:hAnsi="宋体" w:eastAsia="宋体" w:cs="宋体"/>
          <w:b/>
          <w:bCs/>
          <w:kern w:val="0"/>
          <w:sz w:val="32"/>
          <w:szCs w:val="32"/>
          <w:highlight w:val="none"/>
        </w:rPr>
        <w:t xml:space="preserve">一、项目概况 </w:t>
      </w:r>
      <w:r>
        <w:rPr>
          <w:rFonts w:hint="eastAsia" w:ascii="仿宋" w:hAnsi="仿宋" w:eastAsia="仿宋" w:cs="仿宋"/>
          <w:b/>
          <w:bCs/>
          <w:kern w:val="0"/>
          <w:sz w:val="32"/>
          <w:szCs w:val="32"/>
          <w:highlight w:val="none"/>
        </w:rPr>
        <w:t xml:space="preserve"> </w:t>
      </w:r>
      <w:r>
        <w:rPr>
          <w:rFonts w:hint="eastAsia" w:ascii="仿宋" w:hAnsi="仿宋" w:eastAsia="仿宋" w:cs="仿宋"/>
          <w:kern w:val="0"/>
          <w:sz w:val="32"/>
          <w:szCs w:val="32"/>
          <w:highlight w:val="none"/>
        </w:rPr>
        <w:t xml:space="preserve">  </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lang w:val="en-US" w:eastAsia="zh-CN"/>
        </w:rPr>
      </w:pPr>
      <w:r>
        <w:rPr>
          <w:rFonts w:hint="eastAsia" w:ascii="楷体" w:hAnsi="楷体" w:eastAsia="楷体" w:cs="楷体"/>
          <w:kern w:val="0"/>
          <w:sz w:val="32"/>
          <w:szCs w:val="32"/>
          <w:highlight w:val="none"/>
        </w:rPr>
        <w:t>（一）项目基本情况：</w:t>
      </w:r>
      <w:r>
        <w:rPr>
          <w:rFonts w:hint="eastAsia" w:ascii="楷体" w:hAnsi="楷体" w:eastAsia="楷体" w:cs="楷体"/>
          <w:kern w:val="0"/>
          <w:sz w:val="32"/>
          <w:szCs w:val="32"/>
          <w:highlight w:val="none"/>
          <w:lang w:val="en-US" w:eastAsia="zh-CN"/>
        </w:rPr>
        <w:t>(</w:t>
      </w:r>
      <w:r>
        <w:rPr>
          <w:rFonts w:hint="eastAsia" w:ascii="楷体" w:hAnsi="楷体" w:eastAsia="楷体" w:cs="楷体"/>
          <w:kern w:val="0"/>
          <w:sz w:val="32"/>
          <w:szCs w:val="32"/>
          <w:highlight w:val="none"/>
        </w:rPr>
        <w:t>立项情况、实施主体项目、资金及主要内容</w:t>
      </w:r>
      <w:r>
        <w:rPr>
          <w:rFonts w:hint="eastAsia" w:ascii="楷体" w:hAnsi="楷体" w:eastAsia="楷体" w:cs="楷体"/>
          <w:kern w:val="0"/>
          <w:sz w:val="32"/>
          <w:szCs w:val="32"/>
          <w:highlight w:val="none"/>
          <w:lang w:val="en-US" w:eastAsia="zh-CN"/>
        </w:rPr>
        <w:t>)</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海南中学2022年实施的美伦校区校园文化项目属于阶段性项目。</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kern w:val="0"/>
          <w:sz w:val="32"/>
          <w:szCs w:val="32"/>
          <w:highlight w:val="none"/>
          <w:lang w:val="en-US" w:eastAsia="zh-CN"/>
        </w:rPr>
      </w:pPr>
      <w:r>
        <w:rPr>
          <w:rFonts w:hint="eastAsia" w:ascii="仿宋" w:hAnsi="仿宋" w:eastAsia="仿宋" w:cs="仿宋"/>
          <w:kern w:val="0"/>
          <w:sz w:val="32"/>
          <w:szCs w:val="32"/>
          <w:highlight w:val="none"/>
        </w:rPr>
        <w:t>项目负责人为：</w:t>
      </w:r>
      <w:r>
        <w:rPr>
          <w:rFonts w:hint="eastAsia" w:ascii="仿宋" w:hAnsi="仿宋" w:eastAsia="仿宋" w:cs="仿宋"/>
          <w:kern w:val="0"/>
          <w:sz w:val="32"/>
          <w:szCs w:val="32"/>
          <w:highlight w:val="none"/>
          <w:lang w:val="en-US" w:eastAsia="zh-CN"/>
        </w:rPr>
        <w:t>韩伟光</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联系电话：0898-65816228</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海南中学美伦校区坐落于澄迈老城经济开发区美鳌岭，学校总占地面积约237171平方米，建筑总面积144580平方米，可容纳66个教学班、3300多名学生。在澄迈县政府的大力支持下，由澄迈县教育局作为建设业主在2021年完成了海南中学美伦校区的建设，项目建成后交由海南中学办学管理，但美伦校区部分校舍和基础设施尚未建成，为进一步加强校园管理，促进校园的美化净化及文化校园、书香校园建设，创设良好的校园环境，实现以优美的环境熏陶人、感染人、影响人和教育人，提升校园的形象，提升学校的育人水平和育人质量。根据澄迈县人民政府会议精神，美伦校区校园文化项目交由海南中学，并根据海南中学</w:t>
      </w:r>
      <w:r>
        <w:rPr>
          <w:rFonts w:hint="eastAsia" w:ascii="仿宋" w:hAnsi="仿宋" w:eastAsia="仿宋" w:cs="仿宋"/>
          <w:sz w:val="32"/>
          <w:szCs w:val="40"/>
          <w:lang w:val="en-US" w:eastAsia="zh-CN"/>
        </w:rPr>
        <w:t>办学的特色和需求</w:t>
      </w:r>
      <w:r>
        <w:rPr>
          <w:rFonts w:hint="eastAsia" w:ascii="仿宋" w:hAnsi="仿宋" w:eastAsia="仿宋" w:cs="仿宋"/>
          <w:i w:val="0"/>
          <w:caps w:val="0"/>
          <w:color w:val="000000"/>
          <w:spacing w:val="0"/>
          <w:kern w:val="0"/>
          <w:sz w:val="32"/>
          <w:szCs w:val="32"/>
          <w:lang w:val="en-US" w:eastAsia="zh-CN" w:bidi="ar"/>
        </w:rPr>
        <w:t>，配置基础设施建设</w:t>
      </w:r>
      <w:r>
        <w:rPr>
          <w:rFonts w:hint="eastAsia" w:ascii="仿宋" w:hAnsi="仿宋" w:eastAsia="仿宋" w:cs="仿宋"/>
          <w:sz w:val="32"/>
          <w:szCs w:val="40"/>
          <w:lang w:val="en-US" w:eastAsia="zh-CN"/>
        </w:rPr>
        <w:t>，进一步</w:t>
      </w:r>
      <w:r>
        <w:rPr>
          <w:rFonts w:hint="eastAsia" w:ascii="仿宋" w:hAnsi="仿宋" w:eastAsia="仿宋" w:cs="仿宋"/>
          <w:i w:val="0"/>
          <w:caps w:val="0"/>
          <w:color w:val="000000"/>
          <w:spacing w:val="0"/>
          <w:kern w:val="0"/>
          <w:sz w:val="32"/>
          <w:szCs w:val="32"/>
          <w:lang w:val="en-US" w:eastAsia="zh-CN" w:bidi="ar"/>
        </w:rPr>
        <w:t>美化、亮化校园，提升美伦校</w:t>
      </w:r>
      <w:r>
        <w:rPr>
          <w:rFonts w:hint="eastAsia" w:ascii="仿宋" w:hAnsi="仿宋" w:eastAsia="仿宋" w:cs="仿宋"/>
          <w:i w:val="0"/>
          <w:caps w:val="0"/>
          <w:color w:val="000000"/>
          <w:spacing w:val="0"/>
          <w:kern w:val="0"/>
          <w:sz w:val="32"/>
          <w:szCs w:val="32"/>
          <w:highlight w:val="none"/>
          <w:lang w:val="en-US" w:eastAsia="zh-CN" w:bidi="ar"/>
        </w:rPr>
        <w:t>区办学品味和条件。</w:t>
      </w:r>
    </w:p>
    <w:p>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项目主要内容：</w:t>
      </w:r>
      <w:r>
        <w:rPr>
          <w:rFonts w:hint="eastAsia" w:ascii="仿宋" w:hAnsi="仿宋" w:eastAsia="仿宋" w:cs="仿宋"/>
          <w:i w:val="0"/>
          <w:caps w:val="0"/>
          <w:color w:val="000000"/>
          <w:spacing w:val="0"/>
          <w:kern w:val="0"/>
          <w:sz w:val="32"/>
          <w:szCs w:val="32"/>
          <w:highlight w:val="none"/>
          <w:lang w:val="en-US" w:eastAsia="zh-CN" w:bidi="ar"/>
        </w:rPr>
        <w:t>大厅校训主题文化墙、大厅理念文化墙、校训文化石、地理园、生态园、创新空间、办学宗旨与使命文化景观、教育价值追求、办学精神文化景观、文化品质内涵文化景观、学生培养目标文化景观、教师发展目标文化景观、学校发展目标文化景观、心灵自由文化景观、学习自主雕塑、行为自觉雕塑、历史沿革文化景观、钟衍林校长人物雕塑、校友之光文化景观、音乐文化雕塑、体育文化雕塑、大文豪雕塑、文化宣传栏、阅读空间。</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3"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b/>
          <w:bCs/>
          <w:kern w:val="0"/>
          <w:sz w:val="32"/>
          <w:szCs w:val="32"/>
          <w:highlight w:val="none"/>
        </w:rPr>
        <w:t>(</w:t>
      </w:r>
      <w:r>
        <w:rPr>
          <w:rFonts w:hint="eastAsia" w:ascii="仿宋" w:hAnsi="仿宋" w:eastAsia="仿宋" w:cs="仿宋"/>
          <w:b/>
          <w:bCs/>
          <w:i w:val="0"/>
          <w:caps w:val="0"/>
          <w:color w:val="000000"/>
          <w:spacing w:val="0"/>
          <w:kern w:val="0"/>
          <w:sz w:val="32"/>
          <w:szCs w:val="32"/>
          <w:lang w:val="en-US" w:eastAsia="zh-CN" w:bidi="ar"/>
        </w:rPr>
        <w:t xml:space="preserve">二）项目年度预算绩效目标和绩效指标设定情况  </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(1)项目绩效总目标;</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美伦校区校园文化项目属于非跨年度项目</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(2)项目阶段性目标。</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完成南中</w:t>
      </w:r>
      <w:r>
        <w:rPr>
          <w:rFonts w:hint="eastAsia" w:ascii="仿宋" w:hAnsi="仿宋" w:eastAsia="仿宋" w:cs="仿宋"/>
          <w:i w:val="0"/>
          <w:caps w:val="0"/>
          <w:color w:val="000000"/>
          <w:spacing w:val="0"/>
          <w:kern w:val="0"/>
          <w:sz w:val="32"/>
          <w:szCs w:val="32"/>
          <w:lang w:val="en-US" w:eastAsia="zh-CN" w:bidi="ar"/>
        </w:rPr>
        <w:t>学美伦校区校园文化项目建设。海南中学美伦校区校园文化项目绩效年度总体目标为对建设校园文化品型点数≥40套，受益学生人数≥3000人，项目绩效指标设定如下：</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产出指标--建设校园文化品型点数</w:t>
      </w:r>
      <w:r>
        <w:rPr>
          <w:rFonts w:hint="eastAsia" w:ascii="仿宋" w:hAnsi="仿宋" w:eastAsia="仿宋" w:cs="仿宋"/>
          <w:i w:val="0"/>
          <w:caps w:val="0"/>
          <w:color w:val="000000"/>
          <w:spacing w:val="0"/>
          <w:kern w:val="0"/>
          <w:sz w:val="32"/>
          <w:szCs w:val="32"/>
          <w:lang w:val="en-US" w:eastAsia="zh-CN" w:bidi="ar"/>
        </w:rPr>
        <w:tab/>
      </w:r>
      <w:r>
        <w:rPr>
          <w:rFonts w:hint="eastAsia" w:ascii="仿宋" w:hAnsi="仿宋" w:eastAsia="仿宋" w:cs="仿宋"/>
          <w:i w:val="0"/>
          <w:caps w:val="0"/>
          <w:color w:val="000000"/>
          <w:spacing w:val="0"/>
          <w:kern w:val="0"/>
          <w:sz w:val="32"/>
          <w:szCs w:val="32"/>
          <w:lang w:val="en-US" w:eastAsia="zh-CN" w:bidi="ar"/>
        </w:rPr>
        <w:t>≥</w:t>
      </w:r>
      <w:r>
        <w:rPr>
          <w:rFonts w:hint="eastAsia" w:ascii="仿宋" w:hAnsi="仿宋" w:eastAsia="仿宋" w:cs="仿宋"/>
          <w:i w:val="0"/>
          <w:caps w:val="0"/>
          <w:color w:val="000000"/>
          <w:spacing w:val="0"/>
          <w:kern w:val="0"/>
          <w:sz w:val="32"/>
          <w:szCs w:val="32"/>
          <w:lang w:val="en-US" w:eastAsia="zh-CN" w:bidi="ar"/>
        </w:rPr>
        <w:tab/>
      </w:r>
      <w:r>
        <w:rPr>
          <w:rFonts w:hint="eastAsia" w:ascii="仿宋" w:hAnsi="仿宋" w:eastAsia="仿宋" w:cs="仿宋"/>
          <w:i w:val="0"/>
          <w:caps w:val="0"/>
          <w:color w:val="000000"/>
          <w:spacing w:val="0"/>
          <w:kern w:val="0"/>
          <w:sz w:val="32"/>
          <w:szCs w:val="32"/>
          <w:lang w:val="en-US" w:eastAsia="zh-CN" w:bidi="ar"/>
        </w:rPr>
        <w:t>40套</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bCs/>
          <w:kern w:val="0"/>
          <w:sz w:val="32"/>
          <w:szCs w:val="32"/>
          <w:highlight w:val="none"/>
        </w:rPr>
      </w:pPr>
      <w:r>
        <w:rPr>
          <w:rFonts w:hint="eastAsia" w:ascii="仿宋" w:hAnsi="仿宋" w:eastAsia="仿宋" w:cs="仿宋"/>
          <w:i w:val="0"/>
          <w:caps w:val="0"/>
          <w:color w:val="000000"/>
          <w:spacing w:val="0"/>
          <w:kern w:val="0"/>
          <w:sz w:val="32"/>
          <w:szCs w:val="32"/>
          <w:lang w:val="en-US" w:eastAsia="zh-CN" w:bidi="ar"/>
        </w:rPr>
        <w:t>效益指标--受益学生人数 ≥3000人</w:t>
      </w:r>
      <w:r>
        <w:rPr>
          <w:rFonts w:hint="default" w:ascii="仿宋_GB2312" w:hAnsi="宋体" w:eastAsia="仿宋_GB2312" w:cs="仿宋_GB2312"/>
          <w:i w:val="0"/>
          <w:caps w:val="0"/>
          <w:color w:val="000000"/>
          <w:spacing w:val="0"/>
          <w:kern w:val="0"/>
          <w:sz w:val="32"/>
          <w:szCs w:val="32"/>
          <w:lang w:val="en-US" w:eastAsia="zh-CN" w:bidi="ar"/>
        </w:rPr>
        <w:br w:type="textWrapping"/>
      </w:r>
      <w:r>
        <w:rPr>
          <w:rFonts w:hint="eastAsia" w:ascii="仿宋" w:hAnsi="仿宋" w:eastAsia="仿宋" w:cs="仿宋"/>
          <w:b/>
          <w:bCs/>
          <w:kern w:val="0"/>
          <w:sz w:val="32"/>
          <w:szCs w:val="32"/>
          <w:highlight w:val="none"/>
        </w:rPr>
        <w:t>二、项目决策及资金使用管理情况</w:t>
      </w:r>
    </w:p>
    <w:p>
      <w:pPr>
        <w:pStyle w:val="6"/>
        <w:keepNext w:val="0"/>
        <w:keepLines w:val="0"/>
        <w:pageBreakBefore w:val="0"/>
        <w:widowControl/>
        <w:numPr>
          <w:ilvl w:val="0"/>
          <w:numId w:val="1"/>
        </w:numPr>
        <w:suppressLineNumbers w:val="0"/>
        <w:kinsoku/>
        <w:wordWrap/>
        <w:overflowPunct/>
        <w:topLinePunct w:val="0"/>
        <w:autoSpaceDE w:val="0"/>
        <w:autoSpaceDN/>
        <w:bidi w:val="0"/>
        <w:adjustRightInd/>
        <w:snapToGrid/>
        <w:spacing w:before="0" w:beforeAutospacing="0" w:afterAutospacing="0" w:line="540" w:lineRule="exact"/>
        <w:ind w:left="0" w:firstLine="640" w:firstLineChars="200"/>
        <w:textAlignment w:val="auto"/>
        <w:rPr>
          <w:rFonts w:hint="eastAsia" w:ascii="仿宋" w:hAnsi="仿宋" w:eastAsia="仿宋" w:cs="仿宋"/>
          <w:kern w:val="0"/>
          <w:sz w:val="32"/>
          <w:szCs w:val="32"/>
          <w:highlight w:val="none"/>
        </w:rPr>
      </w:pPr>
      <w:r>
        <w:rPr>
          <w:rFonts w:hint="eastAsia" w:ascii="楷体" w:hAnsi="楷体" w:eastAsia="楷体" w:cs="楷体"/>
          <w:kern w:val="0"/>
          <w:sz w:val="32"/>
          <w:szCs w:val="32"/>
          <w:highlight w:val="none"/>
        </w:rPr>
        <w:t>项目决策情况（包括决策过程和结果）</w:t>
      </w:r>
    </w:p>
    <w:p>
      <w:pPr>
        <w:pStyle w:val="2"/>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根据澄迈县人民政府会议精神，美伦校区校园文化项目交由海南中学，并根据海南中学</w:t>
      </w:r>
      <w:r>
        <w:rPr>
          <w:rFonts w:hint="default" w:ascii="仿宋" w:hAnsi="仿宋" w:eastAsia="仿宋" w:cs="仿宋"/>
          <w:i w:val="0"/>
          <w:caps w:val="0"/>
          <w:color w:val="000000"/>
          <w:spacing w:val="0"/>
          <w:kern w:val="0"/>
          <w:sz w:val="32"/>
          <w:szCs w:val="32"/>
          <w:lang w:val="en-US" w:eastAsia="zh-CN" w:bidi="ar"/>
        </w:rPr>
        <w:t>办学的特色和需求</w:t>
      </w:r>
      <w:r>
        <w:rPr>
          <w:rFonts w:hint="eastAsia" w:ascii="仿宋" w:hAnsi="仿宋" w:eastAsia="仿宋" w:cs="仿宋"/>
          <w:i w:val="0"/>
          <w:caps w:val="0"/>
          <w:color w:val="000000"/>
          <w:spacing w:val="0"/>
          <w:kern w:val="0"/>
          <w:sz w:val="32"/>
          <w:szCs w:val="32"/>
          <w:lang w:val="en-US" w:eastAsia="zh-CN" w:bidi="ar"/>
        </w:rPr>
        <w:t>，</w:t>
      </w:r>
      <w:r>
        <w:rPr>
          <w:rFonts w:hint="default" w:ascii="仿宋" w:hAnsi="仿宋" w:eastAsia="仿宋" w:cs="仿宋"/>
          <w:i w:val="0"/>
          <w:caps w:val="0"/>
          <w:color w:val="000000"/>
          <w:spacing w:val="0"/>
          <w:kern w:val="0"/>
          <w:sz w:val="32"/>
          <w:szCs w:val="32"/>
          <w:lang w:val="en-US" w:eastAsia="zh-CN" w:bidi="ar"/>
        </w:rPr>
        <w:t>配置</w:t>
      </w:r>
      <w:r>
        <w:rPr>
          <w:rFonts w:hint="eastAsia" w:ascii="仿宋" w:hAnsi="仿宋" w:eastAsia="仿宋" w:cs="仿宋"/>
          <w:i w:val="0"/>
          <w:caps w:val="0"/>
          <w:color w:val="000000"/>
          <w:spacing w:val="0"/>
          <w:kern w:val="0"/>
          <w:sz w:val="32"/>
          <w:szCs w:val="32"/>
          <w:lang w:val="en-US" w:eastAsia="zh-CN" w:bidi="ar"/>
        </w:rPr>
        <w:t>基础设施</w:t>
      </w:r>
      <w:r>
        <w:rPr>
          <w:rFonts w:hint="default" w:ascii="仿宋" w:hAnsi="仿宋" w:eastAsia="仿宋" w:cs="仿宋"/>
          <w:i w:val="0"/>
          <w:caps w:val="0"/>
          <w:color w:val="000000"/>
          <w:spacing w:val="0"/>
          <w:kern w:val="0"/>
          <w:sz w:val="32"/>
          <w:szCs w:val="32"/>
          <w:lang w:val="en-US" w:eastAsia="zh-CN" w:bidi="ar"/>
        </w:rPr>
        <w:t>建设</w:t>
      </w:r>
      <w:r>
        <w:rPr>
          <w:rFonts w:hint="eastAsia" w:ascii="仿宋" w:hAnsi="仿宋" w:eastAsia="仿宋" w:cs="仿宋"/>
          <w:i w:val="0"/>
          <w:caps w:val="0"/>
          <w:color w:val="000000"/>
          <w:spacing w:val="0"/>
          <w:kern w:val="0"/>
          <w:sz w:val="32"/>
          <w:szCs w:val="32"/>
          <w:lang w:val="en-US" w:eastAsia="zh-CN" w:bidi="ar"/>
        </w:rPr>
        <w:t>，进一步美化、亮化校园，提升美伦校区办学品味和条件。</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640" w:firstLineChars="200"/>
        <w:textAlignment w:val="auto"/>
        <w:rPr>
          <w:rFonts w:hint="eastAsia" w:ascii="仿宋" w:hAnsi="仿宋" w:eastAsia="仿宋" w:cs="仿宋"/>
          <w:kern w:val="0"/>
          <w:sz w:val="32"/>
          <w:szCs w:val="32"/>
          <w:highlight w:val="none"/>
        </w:rPr>
      </w:pPr>
      <w:r>
        <w:rPr>
          <w:rFonts w:hint="eastAsia" w:ascii="楷体" w:hAnsi="楷体" w:eastAsia="楷体" w:cs="楷体"/>
          <w:kern w:val="0"/>
          <w:sz w:val="32"/>
          <w:szCs w:val="32"/>
          <w:highlight w:val="none"/>
        </w:rPr>
        <w:t>（二）项目资金（包括财政资金、自筹资金等）安排落实、总投入等情况</w:t>
      </w:r>
    </w:p>
    <w:p>
      <w:pPr>
        <w:keepNext w:val="0"/>
        <w:keepLines w:val="0"/>
        <w:pageBreakBefore w:val="0"/>
        <w:widowControl/>
        <w:numPr>
          <w:ilvl w:val="0"/>
          <w:numId w:val="0"/>
        </w:numPr>
        <w:suppressLineNumbers w:val="0"/>
        <w:kinsoku/>
        <w:wordWrap/>
        <w:overflowPunct/>
        <w:topLinePunct w:val="0"/>
        <w:autoSpaceDN/>
        <w:bidi w:val="0"/>
        <w:adjustRightInd/>
        <w:snapToGrid/>
        <w:spacing w:line="560" w:lineRule="exact"/>
        <w:ind w:leftChars="0" w:firstLine="640" w:firstLineChars="200"/>
        <w:jc w:val="both"/>
        <w:textAlignment w:val="auto"/>
        <w:rPr>
          <w:rFonts w:hint="eastAsia" w:ascii="仿宋" w:hAnsi="仿宋" w:eastAsia="仿宋" w:cs="仿宋"/>
          <w:i w:val="0"/>
          <w:caps w:val="0"/>
          <w:color w:val="000000"/>
          <w:spacing w:val="0"/>
          <w:kern w:val="0"/>
          <w:sz w:val="32"/>
          <w:szCs w:val="32"/>
          <w:lang w:val="en-US" w:eastAsia="zh-CN" w:bidi="ar"/>
        </w:rPr>
      </w:pPr>
      <w:bookmarkStart w:id="0" w:name="OLE_LINK2"/>
      <w:r>
        <w:rPr>
          <w:rFonts w:hint="eastAsia" w:ascii="仿宋" w:hAnsi="仿宋" w:eastAsia="仿宋" w:cs="仿宋"/>
          <w:i w:val="0"/>
          <w:caps w:val="0"/>
          <w:color w:val="000000"/>
          <w:spacing w:val="0"/>
          <w:kern w:val="0"/>
          <w:sz w:val="32"/>
          <w:szCs w:val="32"/>
          <w:lang w:val="en-US" w:eastAsia="zh-CN" w:bidi="ar"/>
        </w:rPr>
        <w:t>美伦校区校园文化项目预算资金</w:t>
      </w:r>
      <w:bookmarkEnd w:id="0"/>
      <w:r>
        <w:rPr>
          <w:rFonts w:hint="eastAsia" w:ascii="仿宋" w:hAnsi="仿宋" w:eastAsia="仿宋" w:cs="仿宋"/>
          <w:i w:val="0"/>
          <w:caps w:val="0"/>
          <w:color w:val="000000"/>
          <w:spacing w:val="0"/>
          <w:kern w:val="0"/>
          <w:sz w:val="32"/>
          <w:szCs w:val="32"/>
          <w:lang w:val="en-US" w:eastAsia="zh-CN" w:bidi="ar"/>
        </w:rPr>
        <w:t>为558.00万元，</w:t>
      </w:r>
      <w:r>
        <w:rPr>
          <w:rFonts w:hint="eastAsia" w:ascii="仿宋" w:hAnsi="仿宋" w:eastAsia="仿宋" w:cs="仿宋"/>
          <w:sz w:val="32"/>
          <w:szCs w:val="40"/>
          <w:lang w:val="en-US" w:eastAsia="zh-CN"/>
        </w:rPr>
        <w:t>资金来源由省财政资金支持，澄迈县</w:t>
      </w:r>
      <w:r>
        <w:rPr>
          <w:rFonts w:hint="eastAsia" w:ascii="仿宋" w:hAnsi="仿宋" w:eastAsia="仿宋" w:cs="仿宋"/>
          <w:sz w:val="32"/>
          <w:szCs w:val="40"/>
          <w:highlight w:val="none"/>
          <w:lang w:val="en-US" w:eastAsia="zh-CN"/>
        </w:rPr>
        <w:t>教育局执行，2021年11月16日，澄迈县教育局下达海南中学美伦校区校园文化项目采购经费558.00万元，</w:t>
      </w:r>
      <w:r>
        <w:rPr>
          <w:rFonts w:hint="eastAsia" w:ascii="仿宋" w:hAnsi="仿宋" w:eastAsia="仿宋" w:cs="仿宋"/>
          <w:i w:val="0"/>
          <w:caps w:val="0"/>
          <w:color w:val="000000"/>
          <w:spacing w:val="0"/>
          <w:kern w:val="0"/>
          <w:sz w:val="32"/>
          <w:szCs w:val="32"/>
          <w:highlight w:val="none"/>
          <w:lang w:val="en-US" w:eastAsia="zh-CN" w:bidi="ar"/>
        </w:rPr>
        <w:t>资金到位率100%。项目资金为一</w:t>
      </w:r>
      <w:r>
        <w:rPr>
          <w:rFonts w:hint="eastAsia" w:ascii="仿宋" w:hAnsi="仿宋" w:eastAsia="仿宋" w:cs="仿宋"/>
          <w:i w:val="0"/>
          <w:caps w:val="0"/>
          <w:color w:val="000000"/>
          <w:spacing w:val="0"/>
          <w:kern w:val="0"/>
          <w:sz w:val="32"/>
          <w:szCs w:val="32"/>
          <w:lang w:val="en-US" w:eastAsia="zh-CN" w:bidi="ar"/>
        </w:rPr>
        <w:t>般公共预算资金，项目无自筹资金。</w:t>
      </w:r>
    </w:p>
    <w:p>
      <w:pPr>
        <w:pStyle w:val="6"/>
        <w:keepNext w:val="0"/>
        <w:keepLines w:val="0"/>
        <w:pageBreakBefore w:val="0"/>
        <w:widowControl/>
        <w:numPr>
          <w:ilvl w:val="0"/>
          <w:numId w:val="2"/>
        </w:numPr>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b w:val="0"/>
          <w:bCs w:val="0"/>
          <w:kern w:val="0"/>
          <w:sz w:val="32"/>
          <w:szCs w:val="32"/>
          <w:highlight w:val="none"/>
        </w:rPr>
      </w:pPr>
      <w:r>
        <w:rPr>
          <w:rFonts w:hint="eastAsia" w:ascii="楷体" w:hAnsi="楷体" w:eastAsia="楷体" w:cs="楷体"/>
          <w:b w:val="0"/>
          <w:bCs w:val="0"/>
          <w:kern w:val="0"/>
          <w:sz w:val="32"/>
          <w:szCs w:val="32"/>
          <w:highlight w:val="none"/>
        </w:rPr>
        <w:t>项目资金（主要是指财政资金）实际使用情况</w:t>
      </w:r>
    </w:p>
    <w:p>
      <w:pPr>
        <w:keepNext w:val="0"/>
        <w:keepLines w:val="0"/>
        <w:pageBreakBefore w:val="0"/>
        <w:widowControl/>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截止2022年12月31日，海南中学美伦校区校园文化项目已累计支出资金</w:t>
      </w:r>
      <w:bookmarkStart w:id="1" w:name="OLE_LINK3"/>
      <w:r>
        <w:rPr>
          <w:rFonts w:hint="eastAsia" w:ascii="仿宋" w:hAnsi="仿宋" w:eastAsia="仿宋" w:cs="仿宋"/>
          <w:i w:val="0"/>
          <w:caps w:val="0"/>
          <w:color w:val="000000"/>
          <w:spacing w:val="0"/>
          <w:kern w:val="0"/>
          <w:sz w:val="32"/>
          <w:szCs w:val="32"/>
          <w:lang w:val="en-US" w:eastAsia="zh-CN" w:bidi="ar"/>
        </w:rPr>
        <w:t>494.70万元</w:t>
      </w:r>
      <w:bookmarkEnd w:id="1"/>
      <w:r>
        <w:rPr>
          <w:rFonts w:hint="eastAsia" w:ascii="仿宋" w:hAnsi="仿宋" w:eastAsia="仿宋" w:cs="仿宋"/>
          <w:i w:val="0"/>
          <w:caps w:val="0"/>
          <w:color w:val="000000"/>
          <w:spacing w:val="0"/>
          <w:kern w:val="0"/>
          <w:sz w:val="32"/>
          <w:szCs w:val="32"/>
          <w:lang w:val="en-US" w:eastAsia="zh-CN" w:bidi="ar"/>
        </w:rPr>
        <w:t>，占预算支出的88.66%。</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（四）项目资金管理情况（包括管理制度、办法的制订及执行情况）</w:t>
      </w:r>
    </w:p>
    <w:p>
      <w:pPr>
        <w:keepNext w:val="0"/>
        <w:keepLines w:val="0"/>
        <w:pageBreakBefore w:val="0"/>
        <w:widowControl/>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i w:val="0"/>
          <w:caps w:val="0"/>
          <w:color w:val="000000"/>
          <w:spacing w:val="0"/>
          <w:kern w:val="0"/>
          <w:sz w:val="32"/>
          <w:szCs w:val="32"/>
          <w:lang w:val="en-US" w:eastAsia="zh-CN" w:bidi="ar"/>
        </w:rPr>
        <w:t>从资金使用情况上分析，项目资金使用方向符合项目预期目标，且</w:t>
      </w:r>
      <w:r>
        <w:rPr>
          <w:rFonts w:hint="eastAsia" w:ascii="仿宋" w:hAnsi="仿宋" w:eastAsia="仿宋" w:cs="仿宋"/>
          <w:color w:val="auto"/>
          <w:sz w:val="32"/>
          <w:szCs w:val="32"/>
        </w:rPr>
        <w:t>经过层层把关，保证资金支付安全、合规、合法，保证资金专款专用。</w:t>
      </w:r>
      <w:r>
        <w:rPr>
          <w:rFonts w:hint="eastAsia" w:ascii="仿宋" w:hAnsi="仿宋" w:eastAsia="仿宋" w:cs="仿宋"/>
          <w:color w:val="auto"/>
          <w:sz w:val="32"/>
          <w:szCs w:val="32"/>
          <w:lang w:eastAsia="zh-CN"/>
        </w:rPr>
        <w:t>目前未发现违规使用资金现象。</w:t>
      </w:r>
    </w:p>
    <w:p>
      <w:pPr>
        <w:keepNext w:val="0"/>
        <w:keepLines w:val="0"/>
        <w:pageBreakBefore w:val="0"/>
        <w:widowControl/>
        <w:kinsoku/>
        <w:wordWrap/>
        <w:overflowPunct/>
        <w:topLinePunct w:val="0"/>
        <w:autoSpaceDN/>
        <w:bidi w:val="0"/>
        <w:adjustRightInd/>
        <w:snapToGrid/>
        <w:spacing w:line="560" w:lineRule="exact"/>
        <w:ind w:firstLine="640" w:firstLineChars="200"/>
        <w:textAlignment w:val="auto"/>
        <w:rPr>
          <w:rFonts w:hint="default" w:ascii="仿宋_GB2312" w:hAnsi="宋体" w:eastAsia="仿宋_GB2312" w:cs="宋体"/>
          <w:color w:val="000000"/>
          <w:kern w:val="0"/>
          <w:sz w:val="32"/>
          <w:szCs w:val="32"/>
          <w:lang w:val="en-US" w:eastAsia="zh-CN"/>
        </w:rPr>
      </w:pPr>
      <w:r>
        <w:rPr>
          <w:rFonts w:hint="eastAsia" w:ascii="仿宋" w:hAnsi="仿宋" w:eastAsia="仿宋" w:cs="仿宋"/>
          <w:color w:val="auto"/>
          <w:sz w:val="32"/>
          <w:szCs w:val="32"/>
          <w:lang w:eastAsia="zh-CN"/>
        </w:rPr>
        <w:t>项目资金严格按照《中华人民共和国政府采购法》、《海南省预算绩效管理办法》</w:t>
      </w:r>
      <w:r>
        <w:rPr>
          <w:rFonts w:hint="eastAsia" w:ascii="仿宋" w:hAnsi="仿宋" w:eastAsia="仿宋" w:cs="仿宋"/>
          <w:i w:val="0"/>
          <w:caps w:val="0"/>
          <w:color w:val="000000"/>
          <w:spacing w:val="0"/>
          <w:kern w:val="0"/>
          <w:sz w:val="32"/>
          <w:szCs w:val="32"/>
          <w:highlight w:val="none"/>
          <w:lang w:val="en-US" w:eastAsia="zh-CN" w:bidi="ar"/>
        </w:rPr>
        <w:t>并结合《海南中学财务管理条例》、《海南中学项目资金管理制度》</w:t>
      </w:r>
      <w:r>
        <w:rPr>
          <w:rFonts w:hint="eastAsia" w:ascii="仿宋" w:hAnsi="仿宋" w:eastAsia="仿宋" w:cs="仿宋"/>
          <w:color w:val="auto"/>
          <w:sz w:val="32"/>
          <w:szCs w:val="32"/>
          <w:highlight w:val="none"/>
          <w:lang w:eastAsia="zh-CN"/>
        </w:rPr>
        <w:t>等有关制度和管理办法，</w:t>
      </w:r>
      <w:r>
        <w:rPr>
          <w:rFonts w:hint="eastAsia" w:ascii="仿宋" w:hAnsi="仿宋" w:eastAsia="仿宋" w:cs="仿宋"/>
          <w:i w:val="0"/>
          <w:caps w:val="0"/>
          <w:color w:val="000000"/>
          <w:spacing w:val="0"/>
          <w:kern w:val="0"/>
          <w:sz w:val="32"/>
          <w:szCs w:val="32"/>
          <w:highlight w:val="none"/>
          <w:lang w:val="en-US" w:eastAsia="zh-CN" w:bidi="ar"/>
        </w:rPr>
        <w:t>对项目资金的审批进行严格把控，</w:t>
      </w:r>
      <w:r>
        <w:rPr>
          <w:rFonts w:hint="eastAsia" w:ascii="仿宋" w:hAnsi="仿宋" w:eastAsia="仿宋" w:cs="仿宋"/>
          <w:color w:val="auto"/>
          <w:sz w:val="32"/>
          <w:szCs w:val="32"/>
          <w:lang w:eastAsia="zh-CN"/>
        </w:rPr>
        <w:t>由会计管理中心集中管理，实行国库集中支付。</w:t>
      </w:r>
      <w:r>
        <w:rPr>
          <w:rFonts w:hint="eastAsia" w:ascii="仿宋" w:hAnsi="仿宋" w:eastAsia="仿宋" w:cs="仿宋"/>
          <w:i w:val="0"/>
          <w:caps w:val="0"/>
          <w:color w:val="000000"/>
          <w:spacing w:val="0"/>
          <w:kern w:val="0"/>
          <w:sz w:val="32"/>
          <w:szCs w:val="32"/>
          <w:highlight w:val="none"/>
          <w:lang w:val="en-US" w:eastAsia="zh-CN" w:bidi="ar"/>
        </w:rPr>
        <w:t>在项目执行过程中，严格按照国家、省有关规定，</w:t>
      </w:r>
      <w:r>
        <w:rPr>
          <w:rFonts w:hint="eastAsia" w:ascii="仿宋" w:hAnsi="仿宋" w:eastAsia="仿宋" w:cs="仿宋"/>
          <w:color w:val="auto"/>
          <w:sz w:val="32"/>
          <w:szCs w:val="32"/>
          <w:lang w:eastAsia="zh-CN"/>
        </w:rPr>
        <w:t>具体由</w:t>
      </w:r>
      <w:r>
        <w:rPr>
          <w:rFonts w:hint="eastAsia" w:ascii="仿宋" w:hAnsi="仿宋" w:eastAsia="仿宋" w:cs="仿宋"/>
          <w:color w:val="auto"/>
          <w:sz w:val="32"/>
          <w:szCs w:val="32"/>
          <w:lang w:val="en-US" w:eastAsia="zh-CN"/>
        </w:rPr>
        <w:t>申请人</w:t>
      </w:r>
      <w:r>
        <w:rPr>
          <w:rFonts w:hint="eastAsia" w:ascii="仿宋" w:hAnsi="仿宋" w:eastAsia="仿宋" w:cs="仿宋"/>
          <w:color w:val="auto"/>
          <w:sz w:val="32"/>
          <w:szCs w:val="32"/>
          <w:highlight w:val="none"/>
          <w:lang w:eastAsia="zh-CN"/>
        </w:rPr>
        <w:t>提出用款申请，</w:t>
      </w:r>
      <w:r>
        <w:rPr>
          <w:rFonts w:hint="eastAsia" w:ascii="仿宋" w:hAnsi="仿宋" w:eastAsia="仿宋" w:cs="仿宋"/>
          <w:i w:val="0"/>
          <w:caps w:val="0"/>
          <w:color w:val="000000"/>
          <w:spacing w:val="0"/>
          <w:kern w:val="0"/>
          <w:sz w:val="32"/>
          <w:szCs w:val="32"/>
          <w:highlight w:val="none"/>
          <w:lang w:val="en-US" w:eastAsia="zh-CN" w:bidi="ar"/>
        </w:rPr>
        <w:t>经审核小组研究后，报经会议讨论决定通过后执行，资金支出上按照会计制度规定及报账审批流程由经办人提出支付申请，经主管负责人同意后，报会计核算站统一支付，项目在资金支出上做到了专款专用，账务由会计核算站统一核算并按照财务制度规定进行了相应的账务处理。</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3" w:firstLineChars="200"/>
        <w:textAlignment w:val="auto"/>
        <w:rPr>
          <w:rFonts w:hint="eastAsia"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三、项目组织实施情况</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（一）项目组织情况（包括项目招投标情况、调整情况、完成验收等）</w:t>
      </w:r>
    </w:p>
    <w:p>
      <w:pPr>
        <w:keepNext w:val="0"/>
        <w:keepLines w:val="0"/>
        <w:pageBreakBefore w:val="0"/>
        <w:widowControl/>
        <w:kinsoku/>
        <w:wordWrap/>
        <w:overflowPunct/>
        <w:topLinePunct w:val="0"/>
        <w:autoSpaceDN/>
        <w:bidi w:val="0"/>
        <w:adjustRightInd/>
        <w:snapToGrid/>
        <w:spacing w:line="560" w:lineRule="exact"/>
        <w:ind w:firstLine="627" w:firstLineChars="196"/>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根据澄迈县人民政府会议精神，由海南中学作为美伦校区校园文化项目代建设业主，根据海南中学制定的建设方案对美伦校区初期校园文化进行建设。</w:t>
      </w:r>
    </w:p>
    <w:p>
      <w:pPr>
        <w:keepNext w:val="0"/>
        <w:keepLines w:val="0"/>
        <w:pageBreakBefore w:val="0"/>
        <w:widowControl/>
        <w:kinsoku/>
        <w:wordWrap/>
        <w:overflowPunct/>
        <w:topLinePunct w:val="0"/>
        <w:autoSpaceDN/>
        <w:bidi w:val="0"/>
        <w:adjustRightInd/>
        <w:snapToGrid/>
        <w:spacing w:line="560" w:lineRule="exact"/>
        <w:ind w:firstLine="627" w:firstLineChars="196"/>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根据项目管理需要，海南中学委托中科高盛咨询集团对美伦校区校园文化项目进行公开招标，于2022年7月7日面向社会发布招标公告，采购预算金额516万元。经2022年07月28日进行开标、评审，最终确认确定海南上禾科技有限公</w:t>
      </w:r>
      <w:r>
        <w:rPr>
          <w:rFonts w:hint="eastAsia" w:ascii="仿宋" w:hAnsi="仿宋" w:eastAsia="仿宋" w:cs="仿宋"/>
          <w:i w:val="0"/>
          <w:caps w:val="0"/>
          <w:color w:val="000000"/>
          <w:spacing w:val="0"/>
          <w:kern w:val="0"/>
          <w:sz w:val="32"/>
          <w:szCs w:val="32"/>
          <w:highlight w:val="none"/>
          <w:lang w:val="en-US" w:eastAsia="zh-CN" w:bidi="ar"/>
        </w:rPr>
        <w:t>司为中标</w:t>
      </w:r>
      <w:r>
        <w:rPr>
          <w:rFonts w:hint="eastAsia" w:ascii="仿宋" w:hAnsi="仿宋" w:eastAsia="仿宋" w:cs="仿宋"/>
          <w:i w:val="0"/>
          <w:caps w:val="0"/>
          <w:color w:val="000000"/>
          <w:spacing w:val="0"/>
          <w:kern w:val="0"/>
          <w:sz w:val="32"/>
          <w:szCs w:val="32"/>
          <w:lang w:val="en-US" w:eastAsia="zh-CN" w:bidi="ar"/>
        </w:rPr>
        <w:t>供应商,中标金额为510.00万元,并于2022年7月29日发布中标公告。2O22年8月19日,海南中学与海南上禾科技有限公司签订《美伦校区校园文化项目合同》,2022年8月24日,项目合同在海南政府采购网予以公示。</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highlight w:val="yellow"/>
          <w:lang w:val="en-US" w:eastAsia="zh-CN" w:bidi="ar"/>
        </w:rPr>
      </w:pPr>
      <w:r>
        <w:rPr>
          <w:rFonts w:hint="eastAsia" w:ascii="仿宋" w:hAnsi="仿宋" w:eastAsia="仿宋" w:cs="仿宋"/>
          <w:i w:val="0"/>
          <w:caps w:val="0"/>
          <w:color w:val="000000"/>
          <w:spacing w:val="0"/>
          <w:kern w:val="0"/>
          <w:sz w:val="32"/>
          <w:szCs w:val="32"/>
          <w:lang w:val="en-US" w:eastAsia="zh-CN" w:bidi="ar"/>
        </w:rPr>
        <w:t>整个项目</w:t>
      </w:r>
      <w:r>
        <w:rPr>
          <w:rFonts w:hint="eastAsia" w:ascii="仿宋" w:hAnsi="仿宋" w:eastAsia="仿宋" w:cs="仿宋"/>
          <w:i w:val="0"/>
          <w:caps w:val="0"/>
          <w:color w:val="auto"/>
          <w:spacing w:val="0"/>
          <w:kern w:val="0"/>
          <w:sz w:val="32"/>
          <w:szCs w:val="32"/>
          <w:highlight w:val="none"/>
          <w:lang w:val="en-US" w:eastAsia="zh-CN" w:bidi="ar"/>
        </w:rPr>
        <w:t>在执行过程中，海南中学认真开展项目检查，指导项目顺利实施，</w:t>
      </w:r>
      <w:r>
        <w:rPr>
          <w:rFonts w:hint="eastAsia" w:ascii="仿宋" w:hAnsi="仿宋" w:eastAsia="仿宋" w:cs="仿宋"/>
          <w:color w:val="000000"/>
          <w:kern w:val="0"/>
          <w:sz w:val="32"/>
          <w:szCs w:val="32"/>
          <w:lang w:eastAsia="zh-CN"/>
        </w:rPr>
        <w:t>按照</w:t>
      </w:r>
      <w:r>
        <w:rPr>
          <w:rFonts w:hint="eastAsia" w:ascii="仿宋" w:hAnsi="仿宋" w:eastAsia="仿宋" w:cs="仿宋"/>
          <w:color w:val="000000"/>
          <w:kern w:val="0"/>
          <w:sz w:val="32"/>
          <w:szCs w:val="32"/>
          <w:lang w:val="en-US" w:eastAsia="zh-CN"/>
        </w:rPr>
        <w:t>项目资金管理制度</w:t>
      </w:r>
      <w:r>
        <w:rPr>
          <w:rFonts w:hint="eastAsia" w:ascii="仿宋" w:hAnsi="仿宋" w:eastAsia="仿宋" w:cs="仿宋"/>
          <w:color w:val="000000"/>
          <w:kern w:val="0"/>
          <w:sz w:val="32"/>
          <w:szCs w:val="32"/>
          <w:lang w:eastAsia="zh-CN"/>
        </w:rPr>
        <w:t>相关规定执行，</w:t>
      </w:r>
      <w:r>
        <w:rPr>
          <w:rFonts w:hint="eastAsia" w:ascii="仿宋" w:hAnsi="仿宋" w:eastAsia="仿宋" w:cs="仿宋"/>
          <w:color w:val="000000"/>
          <w:kern w:val="0"/>
          <w:sz w:val="32"/>
          <w:szCs w:val="32"/>
          <w:lang w:val="en-US" w:eastAsia="zh-CN"/>
        </w:rPr>
        <w:t>且组织验收小组对</w:t>
      </w:r>
      <w:r>
        <w:rPr>
          <w:rFonts w:hint="eastAsia" w:ascii="仿宋" w:hAnsi="仿宋" w:eastAsia="仿宋" w:cs="仿宋"/>
          <w:i w:val="0"/>
          <w:caps w:val="0"/>
          <w:color w:val="000000"/>
          <w:spacing w:val="0"/>
          <w:kern w:val="0"/>
          <w:sz w:val="32"/>
          <w:szCs w:val="32"/>
          <w:lang w:val="en-US" w:eastAsia="zh-CN" w:bidi="ar"/>
        </w:rPr>
        <w:t>项目</w:t>
      </w:r>
      <w:r>
        <w:rPr>
          <w:rFonts w:hint="eastAsia" w:ascii="仿宋" w:hAnsi="仿宋" w:eastAsia="仿宋" w:cs="仿宋"/>
          <w:kern w:val="0"/>
          <w:sz w:val="32"/>
          <w:szCs w:val="32"/>
          <w:highlight w:val="none"/>
          <w:lang w:val="en-US" w:eastAsia="zh-CN"/>
        </w:rPr>
        <w:t>标的内容、数量、质量等进行验收，并出具项目验收单，</w:t>
      </w:r>
      <w:r>
        <w:rPr>
          <w:rFonts w:hint="eastAsia" w:ascii="仿宋" w:hAnsi="仿宋" w:eastAsia="仿宋" w:cs="仿宋"/>
          <w:i w:val="0"/>
          <w:caps w:val="0"/>
          <w:color w:val="000000"/>
          <w:spacing w:val="0"/>
          <w:kern w:val="0"/>
          <w:sz w:val="32"/>
          <w:szCs w:val="32"/>
          <w:lang w:val="en-US" w:eastAsia="zh-CN" w:bidi="ar"/>
        </w:rPr>
        <w:t>验收结果为合格。</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jc w:val="left"/>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(二）项目管理情况（包括项目管理制度建设、日常检查监督等情况）</w:t>
      </w:r>
    </w:p>
    <w:p>
      <w:pPr>
        <w:keepNext w:val="0"/>
        <w:keepLines w:val="0"/>
        <w:pageBreakBefore w:val="0"/>
        <w:widowControl/>
        <w:kinsoku/>
        <w:wordWrap/>
        <w:overflowPunct/>
        <w:topLinePunct w:val="0"/>
        <w:autoSpaceDN/>
        <w:bidi w:val="0"/>
        <w:adjustRightInd/>
        <w:snapToGrid/>
        <w:spacing w:line="560" w:lineRule="exact"/>
        <w:ind w:firstLine="627" w:firstLineChars="196"/>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美伦校区校园文化项目具体由海南中</w:t>
      </w:r>
      <w:r>
        <w:rPr>
          <w:rFonts w:hint="eastAsia" w:ascii="仿宋" w:hAnsi="仿宋" w:eastAsia="仿宋" w:cs="仿宋"/>
          <w:i w:val="0"/>
          <w:caps w:val="0"/>
          <w:color w:val="000000"/>
          <w:spacing w:val="0"/>
          <w:kern w:val="0"/>
          <w:sz w:val="32"/>
          <w:szCs w:val="32"/>
          <w:highlight w:val="none"/>
          <w:lang w:val="en-US" w:eastAsia="zh-CN" w:bidi="ar"/>
        </w:rPr>
        <w:t>学总务科负责管</w:t>
      </w:r>
      <w:r>
        <w:rPr>
          <w:rFonts w:hint="eastAsia" w:ascii="仿宋" w:hAnsi="仿宋" w:eastAsia="仿宋" w:cs="仿宋"/>
          <w:i w:val="0"/>
          <w:caps w:val="0"/>
          <w:color w:val="000000"/>
          <w:spacing w:val="0"/>
          <w:kern w:val="0"/>
          <w:sz w:val="32"/>
          <w:szCs w:val="32"/>
          <w:lang w:val="en-US" w:eastAsia="zh-CN" w:bidi="ar"/>
        </w:rPr>
        <w:t>理，对项目的实施实行项目管理责任制，项目负责人根据项目实际情况，具体安排项目实施。海南中学与中标单位签订了服务合同，规定了服务内容，明确了责任范围，对工作质量考核也作出了明确的考核要求。</w:t>
      </w:r>
    </w:p>
    <w:p>
      <w:pPr>
        <w:keepNext w:val="0"/>
        <w:keepLines w:val="0"/>
        <w:pageBreakBefore w:val="0"/>
        <w:widowControl/>
        <w:kinsoku/>
        <w:wordWrap/>
        <w:overflowPunct/>
        <w:topLinePunct w:val="0"/>
        <w:autoSpaceDN/>
        <w:bidi w:val="0"/>
        <w:adjustRightInd/>
        <w:snapToGrid/>
        <w:spacing w:line="560" w:lineRule="exact"/>
        <w:ind w:firstLine="627" w:firstLineChars="196"/>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lang w:val="en-US" w:eastAsia="zh-CN" w:bidi="ar"/>
        </w:rPr>
        <w:t>主要建设内容</w:t>
      </w:r>
      <w:r>
        <w:rPr>
          <w:rFonts w:hint="eastAsia" w:ascii="仿宋" w:hAnsi="仿宋" w:eastAsia="仿宋" w:cs="仿宋"/>
          <w:i w:val="0"/>
          <w:caps w:val="0"/>
          <w:color w:val="000000"/>
          <w:spacing w:val="0"/>
          <w:kern w:val="0"/>
          <w:sz w:val="32"/>
          <w:szCs w:val="32"/>
          <w:highlight w:val="none"/>
          <w:lang w:val="en-US" w:eastAsia="zh-CN" w:bidi="ar"/>
        </w:rPr>
        <w:t>:大厅校训主题文化墙、大厅理念文化墙、校训文化石、地理园、生态园、创新空间、办学宗旨与使命文化景观、教育价值追求、办学精神文化景观、文化品质内涵文化景观、学生培养目标文化景观、教师发展目标文化景观、学校发展目标文化景观、心灵自由文化景观、学习自主雕塑、行为自觉雕塑、历史沿革文化景观、钟衍林校长人物雕塑、校友之光文化景观、音乐文化雕塑、体育文化雕塑、大文豪雕塑、文化宣传栏、阅读空间。</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3" w:firstLineChars="200"/>
        <w:textAlignment w:val="auto"/>
        <w:rPr>
          <w:rFonts w:hint="eastAsia"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四、项目绩效情况</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（一）项目绩效目标完成情况。</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1.项目的经济性分析</w:t>
      </w:r>
      <w:r>
        <w:rPr>
          <w:rFonts w:hint="eastAsia" w:ascii="仿宋" w:hAnsi="仿宋" w:eastAsia="仿宋" w:cs="仿宋"/>
          <w:i w:val="0"/>
          <w:caps w:val="0"/>
          <w:color w:val="000000"/>
          <w:spacing w:val="0"/>
          <w:kern w:val="0"/>
          <w:sz w:val="32"/>
          <w:szCs w:val="32"/>
          <w:highlight w:val="none"/>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(1)项目成本(预算)控制情况</w:t>
      </w:r>
      <w:r>
        <w:rPr>
          <w:rFonts w:hint="eastAsia" w:ascii="仿宋" w:hAnsi="仿宋" w:eastAsia="仿宋" w:cs="仿宋"/>
          <w:i w:val="0"/>
          <w:caps w:val="0"/>
          <w:color w:val="000000"/>
          <w:spacing w:val="0"/>
          <w:kern w:val="0"/>
          <w:sz w:val="32"/>
          <w:szCs w:val="32"/>
          <w:highlight w:val="none"/>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 xml:space="preserve">    海南中学制定了《海南中学收支业务管理办法》“项目支出严格按项目预算或相关文件规定标准开支，实行专款专用。”的规定。海南中学2022年美伦校区校园文化项目预算558.00万元，实际支出494.70万元，均按预算项目的绩效目标执行，项目控制在预算范围内。</w:t>
      </w:r>
    </w:p>
    <w:p>
      <w:pPr>
        <w:keepNext w:val="0"/>
        <w:keepLines w:val="0"/>
        <w:pageBreakBefore w:val="0"/>
        <w:widowControl/>
        <w:numPr>
          <w:ilvl w:val="0"/>
          <w:numId w:val="0"/>
        </w:numPr>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(2)项目成本(预算)节约情况</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项目预算558.00万元，截止2022年12月31日，实际支出494.70万元，预算执行率88.66%。</w:t>
      </w:r>
    </w:p>
    <w:p>
      <w:pPr>
        <w:keepNext w:val="0"/>
        <w:keepLines w:val="0"/>
        <w:pageBreakBefore w:val="0"/>
        <w:widowControl/>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2.项目的效率性分析</w:t>
      </w:r>
    </w:p>
    <w:p>
      <w:pPr>
        <w:keepNext w:val="0"/>
        <w:keepLines w:val="0"/>
        <w:pageBreakBefore w:val="0"/>
        <w:widowControl/>
        <w:numPr>
          <w:ilvl w:val="0"/>
          <w:numId w:val="3"/>
        </w:numPr>
        <w:kinsoku/>
        <w:wordWrap/>
        <w:overflowPunct/>
        <w:topLinePunct w:val="0"/>
        <w:autoSpaceDN/>
        <w:bidi w:val="0"/>
        <w:adjustRightInd/>
        <w:snapToGrid/>
        <w:spacing w:line="560" w:lineRule="exact"/>
        <w:ind w:left="960" w:hanging="960" w:hangingChars="3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项目的实施进度</w:t>
      </w:r>
    </w:p>
    <w:p>
      <w:pPr>
        <w:keepNext w:val="0"/>
        <w:keepLines w:val="0"/>
        <w:pageBreakBefore w:val="0"/>
        <w:widowControl/>
        <w:numPr>
          <w:ilvl w:val="0"/>
          <w:numId w:val="0"/>
        </w:numPr>
        <w:kinsoku/>
        <w:wordWrap/>
        <w:overflowPunct/>
        <w:topLinePunct w:val="0"/>
        <w:autoSpaceDN/>
        <w:bidi w:val="0"/>
        <w:adjustRightInd/>
        <w:snapToGrid/>
        <w:spacing w:line="560" w:lineRule="exact"/>
        <w:ind w:leftChars="-300" w:firstLine="1280" w:firstLineChars="4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项目正常开展，</w:t>
      </w:r>
      <w:r>
        <w:rPr>
          <w:rFonts w:hint="eastAsia" w:ascii="仿宋" w:hAnsi="仿宋" w:eastAsia="仿宋" w:cs="仿宋"/>
          <w:kern w:val="0"/>
          <w:sz w:val="32"/>
          <w:szCs w:val="32"/>
          <w:lang w:val="en-US" w:eastAsia="zh-CN"/>
        </w:rPr>
        <w:t>均在预算范围内完成</w:t>
      </w:r>
      <w:r>
        <w:rPr>
          <w:rFonts w:hint="eastAsia" w:ascii="仿宋" w:hAnsi="仿宋" w:eastAsia="仿宋" w:cs="仿宋"/>
          <w:i w:val="0"/>
          <w:caps w:val="0"/>
          <w:color w:val="000000"/>
          <w:spacing w:val="0"/>
          <w:kern w:val="0"/>
          <w:sz w:val="32"/>
          <w:szCs w:val="32"/>
          <w:lang w:val="en-US" w:eastAsia="zh-CN" w:bidi="ar"/>
        </w:rPr>
        <w:t>。</w:t>
      </w:r>
    </w:p>
    <w:p>
      <w:pPr>
        <w:keepNext w:val="0"/>
        <w:keepLines w:val="0"/>
        <w:pageBreakBefore w:val="0"/>
        <w:widowControl/>
        <w:numPr>
          <w:ilvl w:val="0"/>
          <w:numId w:val="0"/>
        </w:numPr>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(2)项目完成质量</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highlight w:val="yellow"/>
          <w:lang w:val="en-US" w:eastAsia="zh-CN" w:bidi="ar"/>
        </w:rPr>
      </w:pPr>
      <w:r>
        <w:rPr>
          <w:rFonts w:hint="eastAsia" w:ascii="仿宋" w:hAnsi="仿宋" w:eastAsia="仿宋" w:cs="仿宋"/>
          <w:kern w:val="0"/>
          <w:sz w:val="32"/>
          <w:szCs w:val="32"/>
          <w:highlight w:val="none"/>
          <w:lang w:val="en-US" w:eastAsia="zh-CN"/>
        </w:rPr>
        <w:t xml:space="preserve"> 美伦校区校园文化项目经过</w:t>
      </w:r>
      <w:r>
        <w:rPr>
          <w:rFonts w:hint="eastAsia" w:ascii="仿宋" w:hAnsi="仿宋" w:eastAsia="仿宋" w:cs="仿宋"/>
          <w:color w:val="000000"/>
          <w:kern w:val="0"/>
          <w:sz w:val="32"/>
          <w:szCs w:val="32"/>
          <w:highlight w:val="none"/>
          <w:lang w:val="en-US" w:eastAsia="zh-CN"/>
        </w:rPr>
        <w:t>组织验</w:t>
      </w:r>
      <w:r>
        <w:rPr>
          <w:rFonts w:hint="eastAsia" w:ascii="仿宋" w:hAnsi="仿宋" w:eastAsia="仿宋" w:cs="仿宋"/>
          <w:color w:val="000000"/>
          <w:kern w:val="0"/>
          <w:sz w:val="32"/>
          <w:szCs w:val="32"/>
          <w:lang w:val="en-US" w:eastAsia="zh-CN"/>
        </w:rPr>
        <w:t>收小组对</w:t>
      </w:r>
      <w:r>
        <w:rPr>
          <w:rFonts w:hint="eastAsia" w:ascii="仿宋" w:hAnsi="仿宋" w:eastAsia="仿宋" w:cs="仿宋"/>
          <w:i w:val="0"/>
          <w:caps w:val="0"/>
          <w:color w:val="000000"/>
          <w:spacing w:val="0"/>
          <w:kern w:val="0"/>
          <w:sz w:val="32"/>
          <w:szCs w:val="32"/>
          <w:lang w:val="en-US" w:eastAsia="zh-CN" w:bidi="ar"/>
        </w:rPr>
        <w:t>项目</w:t>
      </w:r>
      <w:r>
        <w:rPr>
          <w:rFonts w:hint="eastAsia" w:ascii="仿宋" w:hAnsi="仿宋" w:eastAsia="仿宋" w:cs="仿宋"/>
          <w:kern w:val="0"/>
          <w:sz w:val="32"/>
          <w:szCs w:val="32"/>
          <w:highlight w:val="none"/>
          <w:lang w:val="en-US" w:eastAsia="zh-CN"/>
        </w:rPr>
        <w:t>标的内容、数量、质量等进行验收，并出具项目验收单，</w:t>
      </w:r>
      <w:r>
        <w:rPr>
          <w:rFonts w:hint="eastAsia" w:ascii="仿宋" w:hAnsi="仿宋" w:eastAsia="仿宋" w:cs="仿宋"/>
          <w:i w:val="0"/>
          <w:caps w:val="0"/>
          <w:color w:val="000000"/>
          <w:spacing w:val="0"/>
          <w:kern w:val="0"/>
          <w:sz w:val="32"/>
          <w:szCs w:val="32"/>
          <w:lang w:val="en-US" w:eastAsia="zh-CN" w:bidi="ar"/>
        </w:rPr>
        <w:t>验收结果为合格。</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kern w:val="0"/>
          <w:sz w:val="32"/>
          <w:szCs w:val="32"/>
          <w:lang w:val="en-US" w:eastAsia="zh-CN"/>
        </w:rPr>
      </w:pPr>
      <w:r>
        <w:rPr>
          <w:rFonts w:hint="eastAsia" w:ascii="仿宋" w:hAnsi="仿宋" w:eastAsia="仿宋" w:cs="仿宋"/>
          <w:b w:val="0"/>
          <w:bCs w:val="0"/>
          <w:kern w:val="0"/>
          <w:sz w:val="32"/>
          <w:szCs w:val="32"/>
          <w:lang w:val="en-US" w:eastAsia="zh-CN"/>
        </w:rPr>
        <w:t xml:space="preserve"> </w:t>
      </w:r>
      <w:r>
        <w:rPr>
          <w:rFonts w:hint="eastAsia" w:ascii="仿宋" w:hAnsi="仿宋" w:eastAsia="仿宋" w:cs="仿宋"/>
          <w:b w:val="0"/>
          <w:bCs w:val="0"/>
          <w:i w:val="0"/>
          <w:caps w:val="0"/>
          <w:color w:val="000000"/>
          <w:spacing w:val="0"/>
          <w:kern w:val="0"/>
          <w:sz w:val="32"/>
          <w:szCs w:val="32"/>
          <w:lang w:val="en-US" w:eastAsia="zh-CN" w:bidi="ar"/>
        </w:rPr>
        <w:t>3.项目的效益性分析</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lang w:val="en-US" w:eastAsia="zh-CN" w:bidi="ar"/>
        </w:rPr>
        <w:t>(1)项目预期目标完成程度</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lang w:val="en-US" w:eastAsia="zh-CN" w:bidi="ar"/>
        </w:rPr>
        <w:t xml:space="preserve">    </w:t>
      </w:r>
      <w:r>
        <w:rPr>
          <w:rFonts w:hint="eastAsia" w:ascii="仿宋" w:hAnsi="仿宋" w:eastAsia="仿宋" w:cs="仿宋"/>
          <w:kern w:val="0"/>
          <w:sz w:val="32"/>
          <w:szCs w:val="32"/>
          <w:lang w:val="en-US" w:eastAsia="zh-CN"/>
        </w:rPr>
        <w:t>预算在预期目标下已全部完工。</w:t>
      </w:r>
    </w:p>
    <w:p>
      <w:pPr>
        <w:keepNext w:val="0"/>
        <w:keepLines w:val="0"/>
        <w:pageBreakBefore w:val="0"/>
        <w:widowControl/>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(2)项目实施对经济和社会的影响。</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 xml:space="preserve">    校园物质文化和精神文化的建设直接影响着学校教育的目的和效果，在学校教育中有广泛而深刻的意义，海南中学美伦校区文化项目的建设，营造了和谐温馨、激励向上向善的校园文化氛围，贯彻办学理念、传播精神文明。校园文化渗透于学校的教学、管理、生活及各种校园活动中，让学生耳濡目染，潜移默化的接受熏陶，提高环境育人办学效益。</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_GB2312" w:hAnsi="仿宋_GB2312" w:eastAsia="仿宋_GB2312" w:cs="仿宋_GB2312"/>
          <w:kern w:val="0"/>
          <w:sz w:val="32"/>
          <w:szCs w:val="32"/>
          <w:highlight w:val="none"/>
        </w:rPr>
      </w:pPr>
      <w:r>
        <w:rPr>
          <w:rFonts w:hint="eastAsia" w:ascii="仿宋" w:hAnsi="仿宋" w:eastAsia="仿宋" w:cs="仿宋"/>
          <w:i w:val="0"/>
          <w:caps w:val="0"/>
          <w:color w:val="000000"/>
          <w:spacing w:val="0"/>
          <w:kern w:val="0"/>
          <w:sz w:val="32"/>
          <w:szCs w:val="32"/>
          <w:lang w:val="en-US" w:eastAsia="zh-CN" w:bidi="ar"/>
        </w:rPr>
        <w:t>4.项目的可持续性分析</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lang w:val="en-US" w:eastAsia="zh-CN" w:bidi="ar"/>
        </w:rPr>
        <w:t xml:space="preserve">   美伦校区校园文化项目是阶段性项目，省财政全额拨款,保障项目的可持续性。</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楷体" w:hAnsi="楷体" w:eastAsia="楷体" w:cs="楷体"/>
          <w:kern w:val="0"/>
          <w:sz w:val="32"/>
          <w:szCs w:val="32"/>
          <w:highlight w:val="none"/>
        </w:rPr>
        <w:t>（二）项目绩效目标未完成情况及原因分析</w:t>
      </w:r>
    </w:p>
    <w:p>
      <w:pPr>
        <w:keepNext w:val="0"/>
        <w:keepLines w:val="0"/>
        <w:pageBreakBefore w:val="0"/>
        <w:widowControl/>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2022年美伦校区校园文化项目绩效目标已完成。</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3" w:firstLineChars="200"/>
        <w:textAlignment w:val="auto"/>
        <w:rPr>
          <w:rFonts w:hint="eastAsia"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五、其他需要说明的问题</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jc w:val="left"/>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（一）后续工作计划</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对</w:t>
      </w:r>
      <w:r>
        <w:rPr>
          <w:rFonts w:hint="eastAsia" w:ascii="仿宋" w:hAnsi="仿宋" w:eastAsia="仿宋" w:cs="仿宋"/>
          <w:i w:val="0"/>
          <w:caps w:val="0"/>
          <w:color w:val="000000"/>
          <w:spacing w:val="0"/>
          <w:kern w:val="0"/>
          <w:sz w:val="32"/>
          <w:szCs w:val="32"/>
          <w:lang w:val="en-US" w:eastAsia="zh-CN" w:bidi="ar"/>
        </w:rPr>
        <w:t>美伦校区校园文化项目</w:t>
      </w:r>
      <w:r>
        <w:rPr>
          <w:rFonts w:hint="eastAsia" w:ascii="仿宋" w:hAnsi="仿宋" w:eastAsia="仿宋" w:cs="仿宋"/>
          <w:kern w:val="0"/>
          <w:sz w:val="32"/>
          <w:szCs w:val="32"/>
          <w:highlight w:val="none"/>
        </w:rPr>
        <w:t>支出情况进行分析，更加严格地按照财务管理要求提高项目支出效益。</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jc w:val="left"/>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（二）主要经验及做法、存在问题和建议</w:t>
      </w:r>
    </w:p>
    <w:p>
      <w:pPr>
        <w:keepNext w:val="0"/>
        <w:keepLines w:val="0"/>
        <w:pageBreakBefore w:val="0"/>
        <w:widowControl/>
        <w:suppressLineNumbers w:val="0"/>
        <w:kinsoku/>
        <w:wordWrap/>
        <w:overflowPunct/>
        <w:topLinePunct w:val="0"/>
        <w:autoSpaceDN/>
        <w:bidi w:val="0"/>
        <w:adjustRightInd/>
        <w:snapToGrid/>
        <w:spacing w:line="560" w:lineRule="exact"/>
        <w:jc w:val="both"/>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1.</w:t>
      </w:r>
      <w:r>
        <w:rPr>
          <w:rFonts w:hint="eastAsia" w:ascii="仿宋" w:hAnsi="仿宋" w:eastAsia="仿宋" w:cs="仿宋"/>
          <w:kern w:val="0"/>
          <w:sz w:val="32"/>
          <w:szCs w:val="32"/>
          <w:lang w:val="en-US" w:eastAsia="zh-CN"/>
        </w:rPr>
        <w:t>严格按项目的需求编制预算，</w:t>
      </w:r>
      <w:r>
        <w:rPr>
          <w:rFonts w:hint="eastAsia" w:ascii="仿宋" w:hAnsi="仿宋" w:eastAsia="仿宋" w:cs="仿宋"/>
          <w:i w:val="0"/>
          <w:caps w:val="0"/>
          <w:color w:val="000000"/>
          <w:spacing w:val="0"/>
          <w:kern w:val="0"/>
          <w:sz w:val="32"/>
          <w:szCs w:val="32"/>
          <w:lang w:val="en-US" w:eastAsia="zh-CN" w:bidi="ar"/>
        </w:rPr>
        <w:t>对预算执行及项目进度的管理和督导，全面掌握预算执行及项目进度的情况。</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lang w:val="en-US" w:eastAsia="zh-CN" w:bidi="ar"/>
        </w:rPr>
        <w:t>2.严格按照批复预算的用途使用资金。</w:t>
      </w:r>
    </w:p>
    <w:p>
      <w:pPr>
        <w:keepNext w:val="0"/>
        <w:keepLines w:val="0"/>
        <w:pageBreakBefore w:val="0"/>
        <w:widowControl/>
        <w:suppressLineNumbers w:val="0"/>
        <w:kinsoku/>
        <w:wordWrap/>
        <w:overflowPunct/>
        <w:topLinePunct w:val="0"/>
        <w:autoSpaceDN/>
        <w:bidi w:val="0"/>
        <w:adjustRightInd/>
        <w:snapToGrid/>
        <w:spacing w:line="560" w:lineRule="exact"/>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3.明确，细化、量化绩效目标。</w:t>
      </w:r>
    </w:p>
    <w:p>
      <w:pPr>
        <w:keepNext w:val="0"/>
        <w:keepLines w:val="0"/>
        <w:pageBreakBefore w:val="0"/>
        <w:widowControl/>
        <w:kinsoku/>
        <w:wordWrap/>
        <w:overflowPunct/>
        <w:topLinePunct w:val="0"/>
        <w:autoSpaceDN/>
        <w:bidi w:val="0"/>
        <w:adjustRightInd/>
        <w:snapToGrid/>
        <w:spacing w:afterAutospacing="0" w:line="540" w:lineRule="exact"/>
        <w:textAlignment w:val="auto"/>
        <w:rPr>
          <w:rFonts w:hint="eastAsia" w:ascii="仿宋" w:hAnsi="仿宋" w:eastAsia="仿宋" w:cs="仿宋"/>
          <w:highlight w:val="none"/>
        </w:rPr>
      </w:pPr>
    </w:p>
    <w:sectPr>
      <w:pgSz w:w="11906" w:h="16838"/>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F64B73"/>
    <w:multiLevelType w:val="singleLevel"/>
    <w:tmpl w:val="8BF64B73"/>
    <w:lvl w:ilvl="0" w:tentative="0">
      <w:start w:val="1"/>
      <w:numFmt w:val="chineseCounting"/>
      <w:suff w:val="nothing"/>
      <w:lvlText w:val="（%1）"/>
      <w:lvlJc w:val="left"/>
      <w:rPr>
        <w:rFonts w:hint="eastAsia"/>
      </w:rPr>
    </w:lvl>
  </w:abstractNum>
  <w:abstractNum w:abstractNumId="1">
    <w:nsid w:val="E47C6336"/>
    <w:multiLevelType w:val="multilevel"/>
    <w:tmpl w:val="E47C6336"/>
    <w:lvl w:ilvl="0" w:tentative="0">
      <w:start w:val="3"/>
      <w:numFmt w:val="chineseCounting"/>
      <w:suff w:val="nothing"/>
      <w:lvlText w:val="（%1）"/>
      <w:lvlJc w:val="left"/>
      <w:pPr>
        <w:tabs>
          <w:tab w:val="left" w:pos="0"/>
        </w:tabs>
        <w:ind w:left="0" w:firstLine="0"/>
      </w:pPr>
      <w:rPr>
        <w:rFonts w:hint="eastAsia" w:ascii="楷体" w:hAnsi="楷体" w:eastAsia="楷体" w:cs="楷体"/>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abstractNum w:abstractNumId="2">
    <w:nsid w:val="618F967B"/>
    <w:multiLevelType w:val="singleLevel"/>
    <w:tmpl w:val="618F967B"/>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0ODZjMDQwOTgzOTk2ZWYzM2RjZWRhNTg3NDMzNjgifQ=="/>
  </w:docVars>
  <w:rsids>
    <w:rsidRoot w:val="73D922FB"/>
    <w:rsid w:val="02D62632"/>
    <w:rsid w:val="08CC6473"/>
    <w:rsid w:val="09A06582"/>
    <w:rsid w:val="2E5F1C6C"/>
    <w:rsid w:val="362F0D66"/>
    <w:rsid w:val="44A34633"/>
    <w:rsid w:val="64AB25F4"/>
    <w:rsid w:val="64DD7061"/>
    <w:rsid w:val="73D922FB"/>
    <w:rsid w:val="7627665D"/>
    <w:rsid w:val="7A481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99"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before="0" w:after="0"/>
      <w:ind w:left="0" w:right="0" w:firstLine="420"/>
      <w:jc w:val="both"/>
    </w:pPr>
    <w:rPr>
      <w:rFonts w:ascii="Calibri" w:hAnsi="Calibri" w:eastAsia="宋体" w:cs="Times New Roman"/>
      <w:kern w:val="2"/>
      <w:sz w:val="21"/>
      <w:szCs w:val="28"/>
      <w:lang w:val="en-US" w:eastAsia="zh-CN"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7">
    <w:name w:val="16"/>
    <w:basedOn w:val="5"/>
    <w:qFormat/>
    <w:uiPriority w:val="0"/>
    <w:rPr>
      <w:rFonts w:hint="default" w:ascii="Times New Roman" w:hAnsi="Times New Roman" w:cs="Times New Roman"/>
      <w:b/>
    </w:rPr>
  </w:style>
  <w:style w:type="paragraph" w:customStyle="1" w:styleId="8">
    <w:name w:val="普通(网站) Char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2949</Words>
  <Characters>3109</Characters>
  <Lines>0</Lines>
  <Paragraphs>0</Paragraphs>
  <TotalTime>0</TotalTime>
  <ScaleCrop>false</ScaleCrop>
  <LinksUpToDate>false</LinksUpToDate>
  <CharactersWithSpaces>3136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2022-07-01T08:47:00Z</dcterms:created>
  <dc:creator>YY</dc:creator>
  <cp:lastModifiedBy>Master</cp:lastModifiedBy>
  <dcterms:modified xsi:type="dcterms:W3CDTF">2023-07-15T07:57:16Z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251B242E730849799854070FD01F2F85</vt:lpwstr>
  </property>
</Properties>
</file>